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报价申请彩盒部分</w:t>
      </w:r>
    </w:p>
    <w:p>
      <w:pPr>
        <w:pStyle w:val="3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操作说明</w:t>
      </w:r>
    </w:p>
    <w:p>
      <w:pPr>
        <w:numPr>
          <w:ilvl w:val="0"/>
          <w:numId w:val="1"/>
        </w:numPr>
        <w:ind w:left="-19" w:leftChars="-9" w:firstLine="18" w:firstLineChars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流程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简要流程: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6537960" cy="3839845"/>
            <wp:effectExtent l="0" t="0" r="152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完整流程: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-19" w:leftChars="-9" w:firstLine="18" w:firstLineChars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报价申请单 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网址及登录</w:t>
      </w:r>
    </w:p>
    <w:p>
      <w:pPr>
        <w:numPr>
          <w:ilvl w:val="2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从旺盈ERP中登录(登录时公司请选择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旺盈彩盒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).</w:t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6317615" cy="1851660"/>
            <wp:effectExtent l="0" t="0" r="698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2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直接从浏览器中登录(登录时公司请选择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旺盈彩盒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):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"http://192.168.8.5:1648/index.html"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6"/>
          <w:rFonts w:hint="default"/>
          <w:lang w:val="en-US" w:eastAsia="zh-CN"/>
        </w:rPr>
        <w:t>http://192.168.8.5:1648/index.html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2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手机登录(暂未提供)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查询: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如下图, 登录时, 首先进入一个查询页面. 可以查出所有自己开出的报价申请, 以及有授权</w:t>
      </w:r>
      <w:r>
        <w:rPr>
          <w:rFonts w:hint="eastAsia"/>
          <w:vertAlign w:val="baseline"/>
          <w:lang w:val="en-US" w:eastAsia="zh-CN"/>
        </w:rPr>
        <w:t>的客户的报价单. 这个请看图识字, 不详细介绍.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可能遇到的问题: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2.1 查找不到你开过的单. 可能是: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A. 查询的日期范围不够宽. 请放宽日期范围, 并确保没有输入错误.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B. 你对这个客户的授权无效了. 请咨询报价中心客户管理员.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C. 检查是否登录错公司账套? 目前估价系统并没有分公司. 但我们是基于旺盈(主山)数据库开发的. 如果是位于主山以外的同事, 你要确定你登录时, 一定要选择</w:t>
      </w:r>
      <w:r>
        <w:rPr>
          <w:rFonts w:hint="default"/>
          <w:vertAlign w:val="baseline"/>
          <w:lang w:val="en-US" w:eastAsia="zh-CN"/>
        </w:rPr>
        <w:t>”</w:t>
      </w:r>
      <w:r>
        <w:rPr>
          <w:rFonts w:hint="eastAsia"/>
          <w:vertAlign w:val="baseline"/>
          <w:lang w:val="en-US" w:eastAsia="zh-CN"/>
        </w:rPr>
        <w:t>旺盈彩盒</w:t>
      </w:r>
      <w:r>
        <w:rPr>
          <w:rFonts w:hint="default"/>
          <w:vertAlign w:val="baseline"/>
          <w:lang w:val="en-US" w:eastAsia="zh-CN"/>
        </w:rPr>
        <w:t>”</w:t>
      </w:r>
      <w:r>
        <w:rPr>
          <w:rFonts w:hint="eastAsia"/>
          <w:vertAlign w:val="baseline"/>
          <w:lang w:val="en-US" w:eastAsia="zh-CN"/>
        </w:rPr>
        <w:t xml:space="preserve">.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D. 其他问题... 个别咨询吧. 通过企业微信. </w:t>
      </w:r>
    </w:p>
    <w:p>
      <w:pPr>
        <w:numPr>
          <w:ilvl w:val="0"/>
          <w:numId w:val="0"/>
        </w:numPr>
        <w:ind w:left="420" w:leftChars="0" w:firstLine="420" w:firstLineChars="0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2.2 你希望有更多的搜索条件. 请点击</w:t>
      </w:r>
      <w:r>
        <w:rPr>
          <w:rFonts w:hint="default"/>
          <w:vertAlign w:val="baseline"/>
          <w:lang w:val="en-US" w:eastAsia="zh-CN"/>
        </w:rPr>
        <w:t>”</w:t>
      </w:r>
      <w:r>
        <w:rPr>
          <w:rFonts w:hint="eastAsia"/>
          <w:vertAlign w:val="baseline"/>
          <w:lang w:val="en-US" w:eastAsia="zh-CN"/>
        </w:rPr>
        <w:t>...更多条件</w:t>
      </w:r>
      <w:r>
        <w:rPr>
          <w:rFonts w:hint="default"/>
          <w:vertAlign w:val="baseline"/>
          <w:lang w:val="en-US" w:eastAsia="zh-CN"/>
        </w:rPr>
        <w:t>”</w:t>
      </w:r>
      <w:r>
        <w:rPr>
          <w:rFonts w:hint="eastAsia"/>
          <w:vertAlign w:val="baseline"/>
          <w:lang w:val="en-US" w:eastAsia="zh-CN"/>
        </w:rPr>
        <w:t xml:space="preserve">, 会弹出一个条件输入小窗口. 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969000" cy="3829050"/>
            <wp:effectExtent l="0" t="0" r="1270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新增: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点击新增后, 输入客户代号, 选择货品种类(大类)为彩盒, 点击下一页.</w:t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5321300" cy="3008630"/>
            <wp:effectExtent l="0" t="0" r="1270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关于阶梯价</w:t>
      </w:r>
      <w:r>
        <w:rPr>
          <w:rFonts w:hint="eastAsia"/>
          <w:lang w:val="en-US" w:eastAsia="zh-CN"/>
        </w:rPr>
        <w:t>, 现在系统默认300,500,1000, 3000,5000, ... 如果你对这几个阶梯不满意, 可以自行修改:</w:t>
      </w:r>
    </w:p>
    <w:p>
      <w:pPr>
        <w:numPr>
          <w:ilvl w:val="0"/>
          <w:numId w:val="0"/>
        </w:numPr>
        <w:ind w:left="420" w:leftChars="200" w:firstLine="0" w:firstLineChars="0"/>
      </w:pPr>
      <w:r>
        <w:drawing>
          <wp:inline distT="0" distB="0" distL="114300" distR="114300">
            <wp:extent cx="4384675" cy="3416935"/>
            <wp:effectExtent l="0" t="0" r="1587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4675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关于品质要求和安全标准</w:t>
      </w:r>
    </w:p>
    <w:p>
      <w:pPr>
        <w:numPr>
          <w:ilvl w:val="0"/>
          <w:numId w:val="0"/>
        </w:numPr>
        <w:ind w:left="420" w:leftChars="20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91860" cy="2960370"/>
            <wp:effectExtent l="0" t="0" r="889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186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选择模板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4205605" cy="2616200"/>
            <wp:effectExtent l="0" t="0" r="444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界面介绍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6540500" cy="4628515"/>
            <wp:effectExtent l="0" t="0" r="1270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用料 :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选择了模板后, 参考下图, 输入产品名称, 成型尺寸, 产品类型, 纸度方向等, 选择主料(默认卷筒纸). 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842635" cy="4208780"/>
            <wp:effectExtent l="0" t="0" r="571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20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坑纸: 当有裱坑时, 请勾选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裱坑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并点击编辑坑纸, 如下图. 如果是咭盒, 请取消这个勾. 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420" w:leftChars="200" w:firstLine="0" w:firstLine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884555</wp:posOffset>
                </wp:positionV>
                <wp:extent cx="388620" cy="441325"/>
                <wp:effectExtent l="0" t="6350" r="1143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517775" y="156845"/>
                          <a:ext cx="388620" cy="441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3.85pt;margin-top:69.65pt;height:34.75pt;width:30.6pt;z-index:251659264;mso-width-relative:page;mso-height-relative:page;" filled="f" stroked="t" coordsize="21600,21600" o:gfxdata="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Gsm0T2wAAAAsBAAAPAAAAAAAAAAEAIAAAACIAAABkcnMvZG93bnJldi54bWxQSwEC&#10;FAAUAAAACACHTuJAprBAaSoCAAAMBAAADgAAAAAAAAABACAAAAAqAQAAZHJzL2Uyb0RvYy54bWxQ&#10;SwUGAAAAAAYABgBZAQAAxgUAAAAA&#10;">
                <v:fill on="f" focussize="0,0"/>
                <v:stroke weight="1.5pt" color="#FF0000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6145530" cy="3260725"/>
            <wp:effectExtent l="0" t="0" r="7620" b="158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553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0" w:firstLineChars="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印色. 在报价申请单和估价单中, 系统将印刷工序隐藏在印色中了. 当你输入了印色, 则自动计印刷工序, 当勾选了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无印色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时, 则没有印刷工序. 一般来说, 说明书类系统会调用书版印刷, 坑箱类, 系统会调用水印, 彩盒和精品, 系统会调用胶印. 如果特殊要指定UV印刷之类的, 请自己在印色输入窗口中选择. </w:t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456555" cy="2590800"/>
            <wp:effectExtent l="0" t="0" r="1079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开版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对于标准的盒型, 系统会试图帮助大家作开版, 以处理可能的借位, 以及想替大家省点时间. 但实际情况比较复杂, 如果对于不标准的盒型, 或者需要调整的, 大家在系统开出版后, 还可以手工修改.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420" w:leftChars="200" w:firstLine="420" w:firstLineChars="0"/>
      </w:pPr>
      <w:r>
        <w:drawing>
          <wp:inline distT="0" distB="0" distL="114300" distR="114300">
            <wp:extent cx="4592955" cy="2595880"/>
            <wp:effectExtent l="0" t="0" r="17145" b="139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以上有几点要注意的</w:t>
      </w:r>
      <w:r>
        <w:rPr>
          <w:rFonts w:hint="eastAsia"/>
          <w:lang w:val="en-US" w:eastAsia="zh-CN"/>
        </w:rPr>
        <w:t>: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9.1 有部分盒型是考虑了借位的, 如果你觉得不存在借位, 可直接勾选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按展开尺寸排版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然后输入展开尺寸后, 点击试排, 从中选择一项合适的开版.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9.2 用纸封度中, 是报价中心按常用纸封度设置了几种常用封度. 如果你的是特殊封度, 需要跟报价中心沟通.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9.3 系统开版考虑了坑纹方向, 或者说纸度方向. 默认是彩盒的高度方向. 如果你有特殊要求, 可以更改.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工序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10.1 普通工序. 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10.1.1 印刷工序: 印刷工序已经隐含中印色中了, 不需要在工序再选择印刷和分纸/切纸工序.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10.1.2 机器工序: 如表面处理, 啤, 粘,烫金,丝印等. 通常这一类工序, 报价中心在设置工价时, 已包含料价(即包工包料). 如有特殊的, 请个别咨询报价员. </w:t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6032500" cy="3883025"/>
            <wp:effectExtent l="0" t="0" r="6350" b="317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10.2 手工工序. 手工工序是按效率和人数计算工价. 我们通常默认人数是1, 则只需要配置每小时效率, 系统就可以计算工价.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10.2.1 常见手工工序, 例如穿提手,贴挂头, 贴磁铁等, 这些报价中心会预设效率. 直接选择即可.</w:t>
      </w:r>
    </w:p>
    <w:p>
      <w:pPr>
        <w:numPr>
          <w:ilvl w:val="0"/>
          <w:numId w:val="0"/>
        </w:numPr>
        <w:ind w:left="420" w:leftChars="200" w:firstLine="420" w:firstLineChars="0"/>
      </w:pPr>
      <w:r>
        <w:drawing>
          <wp:inline distT="0" distB="0" distL="114300" distR="114300">
            <wp:extent cx="4925060" cy="3383915"/>
            <wp:effectExtent l="0" t="0" r="889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10.2.2 个性的手工工序. 指根据具体产品的复杂程序有所不同的手工工序,如粘摇盖, 手包天地盒等, 这些效率需要IE工程师根据实物作工交效预估. 这时, 需要填写工效预估给到IE部, 如下图:</w:t>
      </w:r>
    </w:p>
    <w:p>
      <w:pPr>
        <w:numPr>
          <w:ilvl w:val="0"/>
          <w:numId w:val="0"/>
        </w:numPr>
        <w:ind w:left="840" w:leftChars="400" w:firstLine="420" w:firstLineChars="0"/>
      </w:pPr>
      <w:r>
        <w:drawing>
          <wp:inline distT="0" distB="0" distL="114300" distR="114300">
            <wp:extent cx="5288915" cy="2969260"/>
            <wp:effectExtent l="0" t="0" r="6985" b="254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840" w:leftChars="400"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IE会在批核报价申请单时, 收到这个工效预估要求. 待IE 估出效率后, 会通知报价中心, 报价中心在估价单中重新核价, 就可以批核估价单进行报价了.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这里又分为两种: </w:t>
      </w:r>
    </w:p>
    <w:p>
      <w:pPr>
        <w:numPr>
          <w:ilvl w:val="0"/>
          <w:numId w:val="2"/>
        </w:numPr>
        <w:ind w:left="840" w:leftChars="4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在各产品中的工序(即生产该产品必须的工序). 这种情况下, 直接在产品工序中选择手工工序即可. 如上图.</w:t>
      </w:r>
    </w:p>
    <w:p>
      <w:pPr>
        <w:numPr>
          <w:ilvl w:val="0"/>
          <w:numId w:val="2"/>
        </w:numPr>
        <w:ind w:left="840" w:leftChars="4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多个产品时, 把这些产品装配在一起的工序(例如精品套装中的装配). </w:t>
      </w:r>
    </w:p>
    <w:p>
      <w:pPr>
        <w:numPr>
          <w:ilvl w:val="0"/>
          <w:numId w:val="0"/>
        </w:numPr>
        <w:ind w:leftChars="400"/>
        <w:rPr>
          <w:rFonts w:hint="default"/>
          <w:lang w:val="en-US" w:eastAsia="zh-CN"/>
        </w:rPr>
      </w:pPr>
      <w:r>
        <w:drawing>
          <wp:inline distT="0" distB="0" distL="114300" distR="114300">
            <wp:extent cx="4659630" cy="2555240"/>
            <wp:effectExtent l="0" t="0" r="7620" b="1651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963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物料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一般的工序中, 报价中心已设置为工费含料价, 例如裱胶,烫金等.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对于外购配件, 有两种情况: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11.1 此配件用于手工工序,例如提手, 挂头, 磁铁, 磁胶等. 按上面工序选择, 选择工序后, 点击选择物料, 弹出物料选择框 .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11.1.1 物料来源分为三类, 一类是采购过的物料, 请勾选下图中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采购过的物料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然后输入物料编号或物料名称关键字, 点击检索. 然后在列出的物料清单中勾选 . </w:t>
      </w:r>
    </w:p>
    <w:p>
      <w:pPr>
        <w:numPr>
          <w:ilvl w:val="0"/>
          <w:numId w:val="0"/>
        </w:numPr>
        <w:ind w:left="840" w:leftChars="4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11.1.2 第二类是设定物料, 按公式计价的. 不要勾选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采购过的物料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直接在文本框中输入关键字, 点击搜索. 然后在列出的物料清单中勾选. 此类物料请留意 , 有些是需要输入参数的, 例如长, 宽, 厚度, 或者其他. </w:t>
      </w:r>
    </w:p>
    <w:p>
      <w:pPr>
        <w:numPr>
          <w:ilvl w:val="0"/>
          <w:numId w:val="0"/>
        </w:numPr>
        <w:ind w:left="840" w:leftChars="40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035040" cy="4486275"/>
            <wp:effectExtent l="0" t="0" r="3810" b="952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840" w:leftChars="4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11.1.3 第三类是新开发物料, 需要向物料开发部咨询的. 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新物料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在弹出的小窗口中输入相关系统, 系统会生成一张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内部价格咨询单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给到物料开发部. 物料开发部向供应商询好价后, 在系统中回复, 系统会通知报价中心计价及批核估价单.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265930" cy="2498725"/>
            <wp:effectExtent l="0" t="0" r="1270" b="1587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11.2 此配件不需要计手工, 仅配套装配或送货. 参考上面第10条.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782820" cy="2828290"/>
            <wp:effectExtent l="0" t="0" r="17780" b="1016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包装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输入工序, 物料后, 再点击下一页, 进入包装&amp;运输界面.  如上图所示.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包装从形式上分为三类: 内箱包装, 外箱包装, 打卡板. 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从包装材质来看, 内箱包装和外箱包装又分为纸包(牛皮纸包装)和装箱(坑箱包装) . 卡板分普通卡板, 专用卡板, 消毒卡板.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12.1 以内箱选择为例. 勾选内箱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装箱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弹出小窗口, 选择材质, 箱楞型, 箱型, 以及摆长, 摆宽, 摆高等. </w:t>
      </w:r>
    </w:p>
    <w:p>
      <w:pPr>
        <w:numPr>
          <w:ilvl w:val="0"/>
          <w:numId w:val="0"/>
        </w:numPr>
        <w:ind w:left="420" w:leftChars="200" w:firstLine="420" w:firstLineChars="0"/>
      </w:pPr>
      <w:r>
        <w:drawing>
          <wp:inline distT="0" distB="0" distL="114300" distR="114300">
            <wp:extent cx="5488305" cy="1849120"/>
            <wp:effectExtent l="0" t="0" r="17145" b="1778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12.2 以外箱为例. 如果是没有内箱的, 参考上图. 如果有内箱的, 外箱包装参考下图.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563870" cy="2353310"/>
            <wp:effectExtent l="0" t="0" r="17780" b="8890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12.3 卡板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547995" cy="1816735"/>
            <wp:effectExtent l="0" t="0" r="14605" b="12065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4799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运输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运输主要分为几种: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13.1 出厂价, 即不计运费的.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13.2 省内运输一口价. 这种方式, 主要用于计算坑板,坑箱的运费用得比较多, 是按材料占比计算的.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13.3 省内运输(按CBM). 这种是彩盒主要采取的运输方式, 系统计算出产品的体积, 按运输公司报价的每CBM运价计算. 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13.4  FOB 运费. 这种又称离岸价, 主要用于出口货物.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13.5  CIF 运费. 到岸价, 指运输到对方港口的运费, 包含了我厂到我方港口, 再从我方港口到对方港口的运费. 即已包含了FOB运费. 需要选择起点, 我方港口, 对方港口.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13.6  DDU 运费. 这种在CIF的基础上, 增加对方内陆运输, 即从对方港口到对方仓库的陆运费用. 已包含了FOB和CIF. </w:t>
      </w:r>
    </w:p>
    <w:p>
      <w:pPr>
        <w:numPr>
          <w:ilvl w:val="0"/>
          <w:numId w:val="0"/>
        </w:numPr>
        <w:ind w:left="630" w:leftChars="3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以上各种运费, 特别是CIF和DDU, 以及省内运输一口价. 请事先咨询报价中心.</w:t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5626735" cy="2068195"/>
            <wp:effectExtent l="0" t="0" r="12065" b="825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对于比较复杂的产品, 可以上传一个或多个附件. 可以上专图片类, EXCEL, 或者Word 文档等. 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23510" cy="4077335"/>
            <wp:effectExtent l="0" t="0" r="15240" b="18415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-19" w:leftChars="-9" w:firstLine="18" w:firstLineChars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报价单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生成报价单</w:t>
      </w:r>
    </w:p>
    <w:p>
      <w:pPr>
        <w:numPr>
          <w:ilvl w:val="0"/>
          <w:numId w:val="0"/>
        </w:numPr>
        <w:ind w:left="420" w:leftChars="20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估价单在经报价中心批核后, 会自动生成同编号的报价单号. 其中一些数据已自动生成, 但用户可以根据实际情况作调整. 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6127115" cy="3919855"/>
            <wp:effectExtent l="0" t="0" r="6985" b="4445"/>
            <wp:docPr id="2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额外费用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对于某些客户, 可能并不希望将模费等这些固定费用计在成本和报价中. 这个时候, 我们用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额外费用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来管理. 这个以后再说. 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-19" w:leftChars="-9" w:firstLine="18" w:firstLineChars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报表</w:t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报价单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861685" cy="4874895"/>
            <wp:effectExtent l="0" t="0" r="5715" b="1905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-19" w:leftChars="-9" w:firstLine="438" w:firstLineChars="20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成本分析</w:t>
      </w:r>
    </w:p>
    <w:sectPr>
      <w:pgSz w:w="11906" w:h="16838"/>
      <w:pgMar w:top="600" w:right="846" w:bottom="698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44D20"/>
    <w:multiLevelType w:val="singleLevel"/>
    <w:tmpl w:val="D5A44D20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FA581CB5"/>
    <w:multiLevelType w:val="multilevel"/>
    <w:tmpl w:val="FA581CB5"/>
    <w:lvl w:ilvl="0" w:tentative="0">
      <w:start w:val="1"/>
      <w:numFmt w:val="chineseCounting"/>
      <w:suff w:val="space"/>
      <w:lvlText w:val="%1.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62558"/>
    <w:rsid w:val="031C35AC"/>
    <w:rsid w:val="0F1A1167"/>
    <w:rsid w:val="16425610"/>
    <w:rsid w:val="188617F3"/>
    <w:rsid w:val="1B7D167C"/>
    <w:rsid w:val="1CAF7F41"/>
    <w:rsid w:val="21CD0F01"/>
    <w:rsid w:val="2C5D6C3F"/>
    <w:rsid w:val="2FB213FA"/>
    <w:rsid w:val="32B91FD4"/>
    <w:rsid w:val="3CD456C1"/>
    <w:rsid w:val="3E746436"/>
    <w:rsid w:val="42B810A6"/>
    <w:rsid w:val="45837147"/>
    <w:rsid w:val="4CA05405"/>
    <w:rsid w:val="4DED44EC"/>
    <w:rsid w:val="5047575F"/>
    <w:rsid w:val="54912F5B"/>
    <w:rsid w:val="5C226133"/>
    <w:rsid w:val="5DC27BDA"/>
    <w:rsid w:val="64E62558"/>
    <w:rsid w:val="6669312A"/>
    <w:rsid w:val="6B930E88"/>
    <w:rsid w:val="73274E11"/>
    <w:rsid w:val="7C380AFD"/>
    <w:rsid w:val="7FB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2464</Words>
  <Characters>2673</Characters>
  <Lines>0</Lines>
  <Paragraphs>0</Paragraphs>
  <TotalTime>171</TotalTime>
  <ScaleCrop>false</ScaleCrop>
  <LinksUpToDate>false</LinksUpToDate>
  <CharactersWithSpaces>2967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2020-03-04T02:12:00Z</dcterms:created>
  <dc:creator>好汉十五帮</dc:creator>
  <cp:lastModifiedBy>cjwu</cp:lastModifiedBy>
  <dcterms:modified xsi:type="dcterms:W3CDTF">2024-05-30T01:40:13Z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94192E72AED64D93AF31B0276EA33D19_13</vt:lpwstr>
  </property>
</Properties>
</file>